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8B0" w:rsidRPr="00B978B0" w:rsidRDefault="00B978B0" w:rsidP="00B978B0">
      <w:pPr>
        <w:pStyle w:val="a4"/>
        <w:ind w:left="4956" w:firstLine="708"/>
        <w:jc w:val="center"/>
        <w:rPr>
          <w:noProof/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t xml:space="preserve">ПРИЛОЖЕНИЕ </w:t>
      </w:r>
      <w:r w:rsidRPr="00B978B0">
        <w:rPr>
          <w:noProof/>
          <w:sz w:val="24"/>
          <w:szCs w:val="24"/>
        </w:rPr>
        <w:t>3</w:t>
      </w:r>
    </w:p>
    <w:p w:rsidR="00B978B0" w:rsidRDefault="00B978B0" w:rsidP="00B978B0">
      <w:pPr>
        <w:pStyle w:val="a4"/>
        <w:ind w:left="4248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к решению региональной службы по тарифам</w:t>
      </w:r>
    </w:p>
    <w:p w:rsidR="00B978B0" w:rsidRDefault="00B978B0" w:rsidP="00B978B0">
      <w:pPr>
        <w:pStyle w:val="a4"/>
        <w:ind w:left="4248" w:firstLine="708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Нижегородской области</w:t>
      </w:r>
    </w:p>
    <w:p w:rsidR="00B978B0" w:rsidRPr="007C0D8E" w:rsidRDefault="00B978B0" w:rsidP="00B978B0">
      <w:pPr>
        <w:pStyle w:val="a4"/>
        <w:ind w:left="4248" w:firstLine="708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от </w:t>
      </w:r>
      <w:r w:rsidR="00456484">
        <w:rPr>
          <w:noProof/>
          <w:sz w:val="24"/>
          <w:szCs w:val="24"/>
        </w:rPr>
        <w:t>18</w:t>
      </w:r>
      <w:r>
        <w:rPr>
          <w:noProof/>
          <w:sz w:val="24"/>
          <w:szCs w:val="24"/>
        </w:rPr>
        <w:t xml:space="preserve"> декабря 2015 года №</w:t>
      </w:r>
      <w:r w:rsidR="00081E02">
        <w:rPr>
          <w:noProof/>
          <w:sz w:val="24"/>
          <w:szCs w:val="24"/>
        </w:rPr>
        <w:t xml:space="preserve"> 50/1</w:t>
      </w:r>
    </w:p>
    <w:p w:rsidR="00B978B0" w:rsidRPr="007C0D8E" w:rsidRDefault="00B978B0" w:rsidP="00B978B0">
      <w:pPr>
        <w:pStyle w:val="a4"/>
        <w:ind w:left="4248" w:firstLine="708"/>
        <w:jc w:val="center"/>
        <w:rPr>
          <w:noProof/>
          <w:sz w:val="24"/>
          <w:szCs w:val="24"/>
        </w:rPr>
      </w:pPr>
    </w:p>
    <w:p w:rsidR="00B978B0" w:rsidRPr="007C0D8E" w:rsidRDefault="00B978B0" w:rsidP="00B978B0">
      <w:pPr>
        <w:pStyle w:val="a4"/>
        <w:ind w:left="4248" w:firstLine="708"/>
        <w:jc w:val="center"/>
        <w:rPr>
          <w:noProof/>
          <w:sz w:val="24"/>
          <w:szCs w:val="24"/>
        </w:rPr>
      </w:pPr>
    </w:p>
    <w:p w:rsidR="00832D4A" w:rsidRPr="00832D4A" w:rsidRDefault="00832D4A">
      <w:pPr>
        <w:pStyle w:val="ConsPlusNormal"/>
        <w:jc w:val="both"/>
        <w:rPr>
          <w:rFonts w:ascii="Times New Roman" w:hAnsi="Times New Roman" w:cs="Times New Roman"/>
        </w:rPr>
      </w:pPr>
    </w:p>
    <w:p w:rsidR="00832D4A" w:rsidRPr="00832D4A" w:rsidRDefault="00832D4A">
      <w:pPr>
        <w:pStyle w:val="ConsPlusNormal"/>
        <w:jc w:val="center"/>
        <w:rPr>
          <w:rFonts w:ascii="Times New Roman" w:hAnsi="Times New Roman" w:cs="Times New Roman"/>
        </w:rPr>
      </w:pPr>
      <w:r w:rsidRPr="00832D4A">
        <w:rPr>
          <w:rFonts w:ascii="Times New Roman" w:hAnsi="Times New Roman" w:cs="Times New Roman"/>
        </w:rPr>
        <w:t>ПОНИЖАЮЩИЕ КОЭФФИЦИЕНТЫ,</w:t>
      </w:r>
    </w:p>
    <w:p w:rsidR="00832D4A" w:rsidRPr="00832D4A" w:rsidRDefault="00832D4A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832D4A">
        <w:rPr>
          <w:rFonts w:ascii="Times New Roman" w:hAnsi="Times New Roman" w:cs="Times New Roman"/>
        </w:rPr>
        <w:t>ПРИМЕНЯЕМЫЕ</w:t>
      </w:r>
      <w:proofErr w:type="gramEnd"/>
      <w:r w:rsidRPr="00832D4A">
        <w:rPr>
          <w:rFonts w:ascii="Times New Roman" w:hAnsi="Times New Roman" w:cs="Times New Roman"/>
        </w:rPr>
        <w:t xml:space="preserve"> К ТАРИФАМ НА ЭЛЕКТРИЧЕСКУЮ ЭНЕРГИЮ</w:t>
      </w:r>
    </w:p>
    <w:p w:rsidR="00832D4A" w:rsidRPr="00832D4A" w:rsidRDefault="00832D4A">
      <w:pPr>
        <w:pStyle w:val="ConsPlusNormal"/>
        <w:jc w:val="center"/>
        <w:rPr>
          <w:rFonts w:ascii="Times New Roman" w:hAnsi="Times New Roman" w:cs="Times New Roman"/>
        </w:rPr>
      </w:pPr>
      <w:r w:rsidRPr="00832D4A">
        <w:rPr>
          <w:rFonts w:ascii="Times New Roman" w:hAnsi="Times New Roman" w:cs="Times New Roman"/>
        </w:rPr>
        <w:t>ДЛЯ НАСЕЛЕНИЯ, ПРОЖИВАЮЩЕГО В ГОРОДСКИХ НАСЕЛЕННЫХ ПУНКТАХ</w:t>
      </w:r>
    </w:p>
    <w:p w:rsidR="00832D4A" w:rsidRPr="00832D4A" w:rsidRDefault="00832D4A">
      <w:pPr>
        <w:pStyle w:val="ConsPlusNormal"/>
        <w:jc w:val="center"/>
        <w:rPr>
          <w:rFonts w:ascii="Times New Roman" w:hAnsi="Times New Roman" w:cs="Times New Roman"/>
        </w:rPr>
      </w:pPr>
      <w:r w:rsidRPr="00832D4A">
        <w:rPr>
          <w:rFonts w:ascii="Times New Roman" w:hAnsi="Times New Roman" w:cs="Times New Roman"/>
        </w:rPr>
        <w:t>В ДОМАХ, ОБОРУДОВАННЫХ В УСТАНОВЛЕННОМ ПОРЯДКЕ СТАЦИОНАРНЫМИ</w:t>
      </w:r>
    </w:p>
    <w:p w:rsidR="00832D4A" w:rsidRPr="00832D4A" w:rsidRDefault="00832D4A">
      <w:pPr>
        <w:pStyle w:val="ConsPlusNormal"/>
        <w:jc w:val="center"/>
        <w:rPr>
          <w:rFonts w:ascii="Times New Roman" w:hAnsi="Times New Roman" w:cs="Times New Roman"/>
        </w:rPr>
      </w:pPr>
      <w:r w:rsidRPr="00832D4A">
        <w:rPr>
          <w:rFonts w:ascii="Times New Roman" w:hAnsi="Times New Roman" w:cs="Times New Roman"/>
        </w:rPr>
        <w:t>ЭЛЕКТРОПЛИТАМИ И (ИЛИ) ЭЛЕКТРООТОПИТЕЛЬНЫМИ УСТАНОВКАМИ,</w:t>
      </w:r>
    </w:p>
    <w:p w:rsidR="00832D4A" w:rsidRPr="00832D4A" w:rsidRDefault="00832D4A">
      <w:pPr>
        <w:pStyle w:val="ConsPlusNormal"/>
        <w:jc w:val="center"/>
        <w:rPr>
          <w:rFonts w:ascii="Times New Roman" w:hAnsi="Times New Roman" w:cs="Times New Roman"/>
        </w:rPr>
      </w:pPr>
      <w:r w:rsidRPr="00832D4A">
        <w:rPr>
          <w:rFonts w:ascii="Times New Roman" w:hAnsi="Times New Roman" w:cs="Times New Roman"/>
        </w:rPr>
        <w:t>ДЛЯ НАСЕЛЕНИЯ, ПРОЖИВАЮЩЕГО В СЕЛЬСКОЙ МЕСТНОСТИ,</w:t>
      </w:r>
    </w:p>
    <w:p w:rsidR="00832D4A" w:rsidRPr="00832D4A" w:rsidRDefault="00832D4A">
      <w:pPr>
        <w:pStyle w:val="ConsPlusNormal"/>
        <w:jc w:val="center"/>
        <w:rPr>
          <w:rFonts w:ascii="Times New Roman" w:hAnsi="Times New Roman" w:cs="Times New Roman"/>
        </w:rPr>
      </w:pPr>
      <w:r w:rsidRPr="00832D4A">
        <w:rPr>
          <w:rFonts w:ascii="Times New Roman" w:hAnsi="Times New Roman" w:cs="Times New Roman"/>
        </w:rPr>
        <w:t xml:space="preserve">И ДЛЯ КАЖДОЙ ИЗ </w:t>
      </w:r>
      <w:proofErr w:type="gramStart"/>
      <w:r w:rsidRPr="00832D4A">
        <w:rPr>
          <w:rFonts w:ascii="Times New Roman" w:hAnsi="Times New Roman" w:cs="Times New Roman"/>
        </w:rPr>
        <w:t>ПРИРАВНЕННЫХ</w:t>
      </w:r>
      <w:proofErr w:type="gramEnd"/>
      <w:r w:rsidRPr="00832D4A">
        <w:rPr>
          <w:rFonts w:ascii="Times New Roman" w:hAnsi="Times New Roman" w:cs="Times New Roman"/>
        </w:rPr>
        <w:t xml:space="preserve"> К НАСЕЛЕНИЮ</w:t>
      </w:r>
    </w:p>
    <w:p w:rsidR="00832D4A" w:rsidRPr="00832D4A" w:rsidRDefault="00832D4A">
      <w:pPr>
        <w:pStyle w:val="ConsPlusNormal"/>
        <w:jc w:val="center"/>
        <w:rPr>
          <w:rFonts w:ascii="Times New Roman" w:hAnsi="Times New Roman" w:cs="Times New Roman"/>
        </w:rPr>
      </w:pPr>
      <w:r w:rsidRPr="00832D4A">
        <w:rPr>
          <w:rFonts w:ascii="Times New Roman" w:hAnsi="Times New Roman" w:cs="Times New Roman"/>
        </w:rPr>
        <w:t>КАТЕГОРИЙ ПОТРЕБИТЕЛЕЙ</w:t>
      </w:r>
    </w:p>
    <w:p w:rsidR="00832D4A" w:rsidRPr="00832D4A" w:rsidRDefault="00832D4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06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6"/>
        <w:gridCol w:w="4973"/>
        <w:gridCol w:w="1134"/>
        <w:gridCol w:w="1276"/>
        <w:gridCol w:w="1134"/>
        <w:gridCol w:w="1133"/>
      </w:tblGrid>
      <w:tr w:rsidR="00832D4A" w:rsidRPr="00832D4A" w:rsidTr="00B7589F">
        <w:tc>
          <w:tcPr>
            <w:tcW w:w="556" w:type="dxa"/>
            <w:vMerge w:val="restart"/>
          </w:tcPr>
          <w:p w:rsidR="00832D4A" w:rsidRPr="007C0D8E" w:rsidRDefault="007C0D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832D4A" w:rsidRPr="007C0D8E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4973" w:type="dxa"/>
            <w:vMerge w:val="restart"/>
          </w:tcPr>
          <w:p w:rsidR="00832D4A" w:rsidRPr="007C0D8E" w:rsidRDefault="00832D4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0D8E">
              <w:rPr>
                <w:rFonts w:ascii="Times New Roman" w:hAnsi="Times New Roman" w:cs="Times New Roman"/>
                <w:sz w:val="16"/>
                <w:szCs w:val="16"/>
              </w:rPr>
              <w:t>Группы (подгруппы) потребителей</w:t>
            </w:r>
          </w:p>
        </w:tc>
        <w:tc>
          <w:tcPr>
            <w:tcW w:w="4677" w:type="dxa"/>
            <w:gridSpan w:val="4"/>
          </w:tcPr>
          <w:p w:rsidR="00832D4A" w:rsidRPr="007C0D8E" w:rsidRDefault="00832D4A" w:rsidP="004517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0D8E">
              <w:rPr>
                <w:rFonts w:ascii="Times New Roman" w:hAnsi="Times New Roman" w:cs="Times New Roman"/>
                <w:sz w:val="16"/>
                <w:szCs w:val="16"/>
              </w:rPr>
              <w:t>Примененный понижающий коэффициент при установлении цен (тарифов) на электрическую энергию (мощность)</w:t>
            </w:r>
            <w:r w:rsidR="00DB041A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7C0D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832D4A" w:rsidRPr="00832D4A" w:rsidTr="00B7589F">
        <w:tc>
          <w:tcPr>
            <w:tcW w:w="556" w:type="dxa"/>
            <w:vMerge/>
          </w:tcPr>
          <w:p w:rsidR="00832D4A" w:rsidRPr="007C0D8E" w:rsidRDefault="00832D4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73" w:type="dxa"/>
            <w:vMerge/>
          </w:tcPr>
          <w:p w:rsidR="00832D4A" w:rsidRPr="007C0D8E" w:rsidRDefault="00832D4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832D4A" w:rsidRPr="007C0D8E" w:rsidRDefault="00832D4A" w:rsidP="00B7589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0D8E">
              <w:rPr>
                <w:rFonts w:ascii="Times New Roman" w:hAnsi="Times New Roman" w:cs="Times New Roman"/>
                <w:sz w:val="16"/>
                <w:szCs w:val="16"/>
              </w:rPr>
              <w:t>С 01.01.201</w:t>
            </w:r>
            <w:r w:rsidR="00B7589F" w:rsidRPr="007C0D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7C0D8E">
              <w:rPr>
                <w:rFonts w:ascii="Times New Roman" w:hAnsi="Times New Roman" w:cs="Times New Roman"/>
                <w:sz w:val="16"/>
                <w:szCs w:val="16"/>
              </w:rPr>
              <w:t xml:space="preserve"> по 30.06.201</w:t>
            </w:r>
            <w:r w:rsidR="00B7589F" w:rsidRPr="007C0D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67" w:type="dxa"/>
            <w:gridSpan w:val="2"/>
          </w:tcPr>
          <w:p w:rsidR="00832D4A" w:rsidRPr="007C0D8E" w:rsidRDefault="00832D4A" w:rsidP="00B7589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0D8E">
              <w:rPr>
                <w:rFonts w:ascii="Times New Roman" w:hAnsi="Times New Roman" w:cs="Times New Roman"/>
                <w:sz w:val="16"/>
                <w:szCs w:val="16"/>
              </w:rPr>
              <w:t>С 01.07.201</w:t>
            </w:r>
            <w:r w:rsidR="00B7589F" w:rsidRPr="007C0D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7C0D8E">
              <w:rPr>
                <w:rFonts w:ascii="Times New Roman" w:hAnsi="Times New Roman" w:cs="Times New Roman"/>
                <w:sz w:val="16"/>
                <w:szCs w:val="16"/>
              </w:rPr>
              <w:t xml:space="preserve"> по 31.12.201</w:t>
            </w:r>
            <w:r w:rsidR="00B7589F" w:rsidRPr="007C0D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32D4A" w:rsidRPr="00832D4A" w:rsidTr="007C0D8E">
        <w:trPr>
          <w:trHeight w:val="676"/>
        </w:trPr>
        <w:tc>
          <w:tcPr>
            <w:tcW w:w="556" w:type="dxa"/>
            <w:vMerge/>
          </w:tcPr>
          <w:p w:rsidR="00832D4A" w:rsidRPr="007C0D8E" w:rsidRDefault="00832D4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73" w:type="dxa"/>
            <w:vMerge/>
          </w:tcPr>
          <w:p w:rsidR="00832D4A" w:rsidRPr="007C0D8E" w:rsidRDefault="00832D4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2D4A" w:rsidRPr="007C0D8E" w:rsidRDefault="00832D4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0D8E">
              <w:rPr>
                <w:rFonts w:ascii="Times New Roman" w:hAnsi="Times New Roman" w:cs="Times New Roman"/>
                <w:sz w:val="16"/>
                <w:szCs w:val="16"/>
              </w:rPr>
              <w:t>В пределах социальной нормы потребления</w:t>
            </w:r>
          </w:p>
        </w:tc>
        <w:tc>
          <w:tcPr>
            <w:tcW w:w="1276" w:type="dxa"/>
          </w:tcPr>
          <w:p w:rsidR="00832D4A" w:rsidRPr="007C0D8E" w:rsidRDefault="00832D4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0D8E">
              <w:rPr>
                <w:rFonts w:ascii="Times New Roman" w:hAnsi="Times New Roman" w:cs="Times New Roman"/>
                <w:sz w:val="16"/>
                <w:szCs w:val="16"/>
              </w:rPr>
              <w:t>Сверх социальной нормы потребления</w:t>
            </w:r>
          </w:p>
        </w:tc>
        <w:tc>
          <w:tcPr>
            <w:tcW w:w="1134" w:type="dxa"/>
          </w:tcPr>
          <w:p w:rsidR="00832D4A" w:rsidRPr="007C0D8E" w:rsidRDefault="00832D4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0D8E">
              <w:rPr>
                <w:rFonts w:ascii="Times New Roman" w:hAnsi="Times New Roman" w:cs="Times New Roman"/>
                <w:sz w:val="16"/>
                <w:szCs w:val="16"/>
              </w:rPr>
              <w:t>В пределах социальной нормы потребления</w:t>
            </w:r>
          </w:p>
        </w:tc>
        <w:tc>
          <w:tcPr>
            <w:tcW w:w="1133" w:type="dxa"/>
          </w:tcPr>
          <w:p w:rsidR="00832D4A" w:rsidRPr="007C0D8E" w:rsidRDefault="00832D4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0D8E">
              <w:rPr>
                <w:rFonts w:ascii="Times New Roman" w:hAnsi="Times New Roman" w:cs="Times New Roman"/>
                <w:sz w:val="16"/>
                <w:szCs w:val="16"/>
              </w:rPr>
              <w:t>Сверх социальной нормы потребления</w:t>
            </w:r>
          </w:p>
        </w:tc>
      </w:tr>
      <w:tr w:rsidR="00DB041A" w:rsidRPr="00832D4A" w:rsidTr="00B7589F">
        <w:tc>
          <w:tcPr>
            <w:tcW w:w="556" w:type="dxa"/>
          </w:tcPr>
          <w:p w:rsidR="00DB041A" w:rsidRPr="00832D4A" w:rsidRDefault="00DB04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3" w:type="dxa"/>
          </w:tcPr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 xml:space="preserve"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 и </w:t>
            </w:r>
            <w:proofErr w:type="gramStart"/>
            <w:r w:rsidRPr="00DB041A">
              <w:rPr>
                <w:rFonts w:ascii="Times New Roman" w:hAnsi="Times New Roman" w:cs="Times New Roman"/>
                <w:sz w:val="20"/>
              </w:rPr>
              <w:t>приравненные</w:t>
            </w:r>
            <w:proofErr w:type="gramEnd"/>
            <w:r w:rsidRPr="00DB041A">
              <w:rPr>
                <w:rFonts w:ascii="Times New Roman" w:hAnsi="Times New Roman" w:cs="Times New Roman"/>
                <w:sz w:val="20"/>
              </w:rPr>
              <w:t xml:space="preserve"> к ним:</w:t>
            </w:r>
          </w:p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 w:rsidRPr="00DB041A">
              <w:rPr>
                <w:rFonts w:ascii="Times New Roman" w:hAnsi="Times New Roman" w:cs="Times New Roman"/>
                <w:sz w:val="20"/>
              </w:rPr>
              <w:t>наймодатели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 w:rsidRPr="00DB041A">
              <w:rPr>
                <w:rFonts w:ascii="Times New Roman" w:hAnsi="Times New Roman" w:cs="Times New Roman"/>
                <w:sz w:val="20"/>
              </w:rPr>
              <w:t xml:space="preserve"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</w:t>
            </w:r>
            <w:r w:rsidRPr="00DB041A">
              <w:rPr>
                <w:rFonts w:ascii="Times New Roman" w:hAnsi="Times New Roman" w:cs="Times New Roman"/>
                <w:sz w:val="20"/>
              </w:rPr>
              <w:lastRenderedPageBreak/>
              <w:t>помещения специализированного жилого фонда;</w:t>
            </w:r>
          </w:p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 xml:space="preserve">Гарантирующие поставщики,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энергосбытовые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энергоснабжающие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</w:t>
            </w:r>
            <w:proofErr w:type="gramStart"/>
            <w:r w:rsidRPr="00DB041A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proofErr w:type="gramEnd"/>
            <w:r w:rsidRPr="00DB041A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134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lastRenderedPageBreak/>
              <w:t>0,712</w:t>
            </w:r>
          </w:p>
        </w:tc>
        <w:tc>
          <w:tcPr>
            <w:tcW w:w="1276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0,712</w:t>
            </w:r>
          </w:p>
        </w:tc>
        <w:tc>
          <w:tcPr>
            <w:tcW w:w="1134" w:type="dxa"/>
          </w:tcPr>
          <w:p w:rsidR="00DB041A" w:rsidRPr="00832D4A" w:rsidRDefault="00DB041A" w:rsidP="00832D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0,71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</w:tcPr>
          <w:p w:rsidR="00DB041A" w:rsidRPr="00832D4A" w:rsidRDefault="00DB041A" w:rsidP="00832D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0,71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B041A" w:rsidRPr="00832D4A" w:rsidTr="00B7589F">
        <w:tc>
          <w:tcPr>
            <w:tcW w:w="556" w:type="dxa"/>
          </w:tcPr>
          <w:p w:rsidR="00DB041A" w:rsidRPr="00832D4A" w:rsidRDefault="00DB04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4973" w:type="dxa"/>
          </w:tcPr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 xml:space="preserve">Население, проживающее в сельских населенных пунктах и </w:t>
            </w:r>
            <w:proofErr w:type="gramStart"/>
            <w:r w:rsidRPr="00DB041A">
              <w:rPr>
                <w:rFonts w:ascii="Times New Roman" w:hAnsi="Times New Roman" w:cs="Times New Roman"/>
                <w:sz w:val="20"/>
              </w:rPr>
              <w:t>приравненные</w:t>
            </w:r>
            <w:proofErr w:type="gramEnd"/>
            <w:r w:rsidRPr="00DB041A">
              <w:rPr>
                <w:rFonts w:ascii="Times New Roman" w:hAnsi="Times New Roman" w:cs="Times New Roman"/>
                <w:sz w:val="20"/>
              </w:rPr>
              <w:t xml:space="preserve"> к ним:</w:t>
            </w:r>
          </w:p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 w:rsidRPr="00DB041A">
              <w:rPr>
                <w:rFonts w:ascii="Times New Roman" w:hAnsi="Times New Roman" w:cs="Times New Roman"/>
                <w:sz w:val="20"/>
              </w:rPr>
              <w:t>наймодатели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 w:rsidRPr="00DB041A">
              <w:rPr>
                <w:rFonts w:ascii="Times New Roman" w:hAnsi="Times New Roman" w:cs="Times New Roman"/>
                <w:sz w:val="20"/>
              </w:rP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 xml:space="preserve">Гарантирующие поставщики,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энергосбытовые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энергоснабжающие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 организации, приобретающие электрическую энергию (мощность) в целях </w:t>
            </w:r>
            <w:r w:rsidRPr="00DB041A">
              <w:rPr>
                <w:rFonts w:ascii="Times New Roman" w:hAnsi="Times New Roman" w:cs="Times New Roman"/>
                <w:sz w:val="20"/>
              </w:rPr>
              <w:lastRenderedPageBreak/>
              <w:t>дальнейшей продажи населению и приравненным к нему категориям потребителей, указанным в данном пункте</w:t>
            </w:r>
            <w:proofErr w:type="gramStart"/>
            <w:r w:rsidRPr="00DB041A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proofErr w:type="gramEnd"/>
            <w:r w:rsidRPr="00DB041A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134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lastRenderedPageBreak/>
              <w:t>0,712</w:t>
            </w:r>
          </w:p>
        </w:tc>
        <w:tc>
          <w:tcPr>
            <w:tcW w:w="1276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0,712</w:t>
            </w:r>
          </w:p>
        </w:tc>
        <w:tc>
          <w:tcPr>
            <w:tcW w:w="1134" w:type="dxa"/>
          </w:tcPr>
          <w:p w:rsidR="00DB041A" w:rsidRPr="00832D4A" w:rsidRDefault="00DB041A" w:rsidP="00832D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0,71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</w:tcPr>
          <w:p w:rsidR="00DB041A" w:rsidRPr="00832D4A" w:rsidRDefault="00DB041A" w:rsidP="00832D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0,71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B041A" w:rsidRPr="00832D4A" w:rsidTr="00B7589F">
        <w:tc>
          <w:tcPr>
            <w:tcW w:w="556" w:type="dxa"/>
          </w:tcPr>
          <w:p w:rsidR="00DB041A" w:rsidRPr="00832D4A" w:rsidRDefault="00DB04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973" w:type="dxa"/>
          </w:tcPr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>Потребители, приравненные к населению</w:t>
            </w:r>
          </w:p>
        </w:tc>
        <w:tc>
          <w:tcPr>
            <w:tcW w:w="1134" w:type="dxa"/>
          </w:tcPr>
          <w:p w:rsidR="00DB041A" w:rsidRPr="00832D4A" w:rsidRDefault="00DB041A" w:rsidP="002947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B041A" w:rsidRPr="00832D4A" w:rsidRDefault="00DB041A" w:rsidP="002947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B041A" w:rsidRPr="00832D4A" w:rsidRDefault="00DB04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B041A" w:rsidRPr="00832D4A" w:rsidRDefault="00DB04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B041A" w:rsidRPr="00832D4A" w:rsidTr="00B7589F">
        <w:tc>
          <w:tcPr>
            <w:tcW w:w="556" w:type="dxa"/>
          </w:tcPr>
          <w:p w:rsidR="00DB041A" w:rsidRPr="00832D4A" w:rsidRDefault="00DB04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973" w:type="dxa"/>
          </w:tcPr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ее членам в решении общих социально-хозяйственных задач ведения садоводства, огородничества и дачного хозяйства.</w:t>
            </w:r>
          </w:p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 xml:space="preserve">Гарантирующие поставщики,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энергосбытовые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энергоснабжающие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</w:t>
            </w:r>
            <w:proofErr w:type="gramStart"/>
            <w:r w:rsidRPr="00DB041A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proofErr w:type="gramEnd"/>
            <w:r w:rsidRPr="00DB041A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134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B041A" w:rsidRPr="00832D4A" w:rsidRDefault="00DB04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DB041A" w:rsidRPr="00832D4A" w:rsidRDefault="00DB04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</w:tr>
      <w:tr w:rsidR="00DB041A" w:rsidRPr="00832D4A" w:rsidTr="00B7589F">
        <w:tc>
          <w:tcPr>
            <w:tcW w:w="556" w:type="dxa"/>
          </w:tcPr>
          <w:p w:rsidR="00DB041A" w:rsidRPr="00832D4A" w:rsidRDefault="00DB04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973" w:type="dxa"/>
          </w:tcPr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 xml:space="preserve">Гарантирующие поставщики,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энергосбытовые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энергоснабжающие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</w:t>
            </w:r>
            <w:proofErr w:type="gramStart"/>
            <w:r w:rsidRPr="00DB041A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proofErr w:type="gramEnd"/>
            <w:r w:rsidRPr="00DB041A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134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B041A" w:rsidRPr="00832D4A" w:rsidRDefault="00DB04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DB041A" w:rsidRPr="00832D4A" w:rsidRDefault="00DB04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</w:tr>
      <w:tr w:rsidR="00DB041A" w:rsidRPr="00832D4A" w:rsidTr="00B7589F">
        <w:tc>
          <w:tcPr>
            <w:tcW w:w="556" w:type="dxa"/>
          </w:tcPr>
          <w:p w:rsidR="00DB041A" w:rsidRPr="00832D4A" w:rsidRDefault="00DB04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973" w:type="dxa"/>
          </w:tcPr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>Содержащиеся за счет прихожан религиозные организации</w:t>
            </w:r>
          </w:p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 xml:space="preserve">Гарантирующие поставщики,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энергосбытовые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энергоснабжающие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</w:t>
            </w:r>
            <w:proofErr w:type="gramStart"/>
            <w:r w:rsidRPr="00DB041A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proofErr w:type="gramEnd"/>
            <w:r w:rsidRPr="00DB041A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134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B041A" w:rsidRPr="00832D4A" w:rsidRDefault="00DB04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</w:tcPr>
          <w:p w:rsidR="00DB041A" w:rsidRPr="00832D4A" w:rsidRDefault="00DB04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</w:tr>
      <w:tr w:rsidR="00DB041A" w:rsidRPr="00832D4A" w:rsidTr="00B7589F">
        <w:tc>
          <w:tcPr>
            <w:tcW w:w="556" w:type="dxa"/>
          </w:tcPr>
          <w:p w:rsidR="00DB041A" w:rsidRPr="00832D4A" w:rsidRDefault="00DB04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973" w:type="dxa"/>
          </w:tcPr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</w:t>
            </w:r>
          </w:p>
          <w:p w:rsid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DB041A" w:rsidRPr="00DB041A" w:rsidRDefault="00DB041A" w:rsidP="00DB04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DB041A">
              <w:rPr>
                <w:rFonts w:ascii="Times New Roman" w:hAnsi="Times New Roman" w:cs="Times New Roman"/>
                <w:sz w:val="20"/>
              </w:rPr>
              <w:t xml:space="preserve">Гарантирующие поставщики,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энергосбытовые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B041A">
              <w:rPr>
                <w:rFonts w:ascii="Times New Roman" w:hAnsi="Times New Roman" w:cs="Times New Roman"/>
                <w:sz w:val="20"/>
              </w:rPr>
              <w:t>энергоснабжающие</w:t>
            </w:r>
            <w:proofErr w:type="spellEnd"/>
            <w:r w:rsidRPr="00DB041A">
              <w:rPr>
                <w:rFonts w:ascii="Times New Roman" w:hAnsi="Times New Roman" w:cs="Times New Roman"/>
                <w:sz w:val="20"/>
              </w:rPr>
              <w:t xml:space="preserve"> организации, приобретающие электрическую энергию (мощность) в целях дальнейшей продажи приравненным к населению </w:t>
            </w:r>
            <w:r w:rsidRPr="00DB041A">
              <w:rPr>
                <w:rFonts w:ascii="Times New Roman" w:hAnsi="Times New Roman" w:cs="Times New Roman"/>
                <w:sz w:val="20"/>
              </w:rPr>
              <w:lastRenderedPageBreak/>
              <w:t>категориям потребителей, указанным в данном пункте</w:t>
            </w:r>
            <w:proofErr w:type="gramStart"/>
            <w:r w:rsidRPr="00DB041A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proofErr w:type="gramEnd"/>
            <w:r w:rsidRPr="00DB041A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134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DB041A" w:rsidRPr="00832D4A" w:rsidRDefault="00DB041A" w:rsidP="002947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B041A" w:rsidRPr="00832D4A" w:rsidRDefault="00DB04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3" w:type="dxa"/>
          </w:tcPr>
          <w:p w:rsidR="00DB041A" w:rsidRPr="00832D4A" w:rsidRDefault="00DB04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2D4A">
              <w:rPr>
                <w:rFonts w:ascii="Times New Roman" w:hAnsi="Times New Roman" w:cs="Times New Roman"/>
              </w:rPr>
              <w:t>1</w:t>
            </w:r>
          </w:p>
        </w:tc>
      </w:tr>
    </w:tbl>
    <w:p w:rsidR="00DB041A" w:rsidRDefault="00DB041A" w:rsidP="00DB041A">
      <w:pPr>
        <w:pStyle w:val="a4"/>
        <w:rPr>
          <w:sz w:val="24"/>
          <w:szCs w:val="24"/>
        </w:rPr>
      </w:pPr>
      <w:r w:rsidRPr="00DB041A">
        <w:rPr>
          <w:sz w:val="24"/>
          <w:szCs w:val="24"/>
          <w:vertAlign w:val="superscript"/>
        </w:rPr>
        <w:lastRenderedPageBreak/>
        <w:t>1</w:t>
      </w:r>
      <w:r w:rsidRPr="00DB041A">
        <w:rPr>
          <w:sz w:val="24"/>
          <w:szCs w:val="24"/>
        </w:rPr>
        <w:t xml:space="preserve"> данная таблица является неотъемлемой частью таблицы Приложения 1 к настоящему решению.</w:t>
      </w:r>
    </w:p>
    <w:p w:rsidR="00DB041A" w:rsidRPr="00DB041A" w:rsidRDefault="00DB041A" w:rsidP="00DB041A">
      <w:pPr>
        <w:pStyle w:val="a4"/>
        <w:rPr>
          <w:sz w:val="24"/>
          <w:szCs w:val="24"/>
        </w:rPr>
      </w:pPr>
      <w:r w:rsidRPr="00DB041A">
        <w:rPr>
          <w:sz w:val="24"/>
          <w:szCs w:val="24"/>
          <w:vertAlign w:val="superscript"/>
        </w:rPr>
        <w:t>2</w:t>
      </w:r>
      <w:r w:rsidRPr="00DB041A">
        <w:rPr>
          <w:sz w:val="24"/>
          <w:szCs w:val="24"/>
        </w:rPr>
        <w:t xml:space="preserve"> При наличии соответствующих категорий потребителей, относящихся к населению или приравненным к нему категориям потребителей, у гарантирующего поставщика, </w:t>
      </w:r>
      <w:proofErr w:type="spellStart"/>
      <w:r w:rsidRPr="00DB041A">
        <w:rPr>
          <w:sz w:val="24"/>
          <w:szCs w:val="24"/>
        </w:rPr>
        <w:t>энергосбытовой</w:t>
      </w:r>
      <w:proofErr w:type="spellEnd"/>
      <w:r w:rsidRPr="00DB041A">
        <w:rPr>
          <w:sz w:val="24"/>
          <w:szCs w:val="24"/>
        </w:rPr>
        <w:t xml:space="preserve">, </w:t>
      </w:r>
      <w:proofErr w:type="spellStart"/>
      <w:r w:rsidRPr="00DB041A">
        <w:rPr>
          <w:sz w:val="24"/>
          <w:szCs w:val="24"/>
        </w:rPr>
        <w:t>энергоснабжающей</w:t>
      </w:r>
      <w:proofErr w:type="spellEnd"/>
      <w:r w:rsidRPr="00DB041A">
        <w:rPr>
          <w:sz w:val="24"/>
          <w:szCs w:val="24"/>
        </w:rPr>
        <w:t xml:space="preserve"> организации, приобретающих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</w:r>
    </w:p>
    <w:p w:rsidR="00854290" w:rsidRPr="00832D4A" w:rsidRDefault="00854290" w:rsidP="00DB041A">
      <w:pPr>
        <w:pStyle w:val="ConsPlusNormal"/>
        <w:rPr>
          <w:rFonts w:ascii="Times New Roman" w:hAnsi="Times New Roman" w:cs="Times New Roman"/>
        </w:rPr>
      </w:pPr>
    </w:p>
    <w:sectPr w:rsidR="00854290" w:rsidRPr="00832D4A" w:rsidSect="007C0D8E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D4A"/>
    <w:rsid w:val="0006643B"/>
    <w:rsid w:val="00081E02"/>
    <w:rsid w:val="001F031C"/>
    <w:rsid w:val="00262E2F"/>
    <w:rsid w:val="0036605A"/>
    <w:rsid w:val="0045177D"/>
    <w:rsid w:val="00456484"/>
    <w:rsid w:val="006F1ACB"/>
    <w:rsid w:val="007C0D8E"/>
    <w:rsid w:val="0082235C"/>
    <w:rsid w:val="00832D4A"/>
    <w:rsid w:val="00840CE3"/>
    <w:rsid w:val="00854290"/>
    <w:rsid w:val="00A050BD"/>
    <w:rsid w:val="00B7589F"/>
    <w:rsid w:val="00B978B0"/>
    <w:rsid w:val="00BD2F83"/>
    <w:rsid w:val="00CB5434"/>
    <w:rsid w:val="00CD5F29"/>
    <w:rsid w:val="00CE6613"/>
    <w:rsid w:val="00DB041A"/>
    <w:rsid w:val="00F0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D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 Знак"/>
    <w:aliases w:val="Знак Знак"/>
    <w:basedOn w:val="a0"/>
    <w:link w:val="a4"/>
    <w:uiPriority w:val="99"/>
    <w:locked/>
    <w:rsid w:val="00B978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"/>
    <w:aliases w:val="Знак"/>
    <w:basedOn w:val="a"/>
    <w:link w:val="a3"/>
    <w:uiPriority w:val="99"/>
    <w:unhideWhenUsed/>
    <w:rsid w:val="00B978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978B0"/>
  </w:style>
  <w:style w:type="paragraph" w:styleId="a5">
    <w:name w:val="Balloon Text"/>
    <w:basedOn w:val="a"/>
    <w:link w:val="a6"/>
    <w:uiPriority w:val="99"/>
    <w:semiHidden/>
    <w:unhideWhenUsed/>
    <w:rsid w:val="00451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D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 Знак"/>
    <w:aliases w:val="Знак Знак"/>
    <w:basedOn w:val="a0"/>
    <w:link w:val="a4"/>
    <w:uiPriority w:val="99"/>
    <w:locked/>
    <w:rsid w:val="00B978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"/>
    <w:aliases w:val="Знак"/>
    <w:basedOn w:val="a"/>
    <w:link w:val="a3"/>
    <w:uiPriority w:val="99"/>
    <w:unhideWhenUsed/>
    <w:rsid w:val="00B978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978B0"/>
  </w:style>
  <w:style w:type="paragraph" w:styleId="a5">
    <w:name w:val="Balloon Text"/>
    <w:basedOn w:val="a"/>
    <w:link w:val="a6"/>
    <w:uiPriority w:val="99"/>
    <w:semiHidden/>
    <w:unhideWhenUsed/>
    <w:rsid w:val="00451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1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Мурылева Ольга Николаевна</dc:creator>
  <cp:lastModifiedBy>Пользователь</cp:lastModifiedBy>
  <cp:revision>2</cp:revision>
  <cp:lastPrinted>2015-12-22T09:02:00Z</cp:lastPrinted>
  <dcterms:created xsi:type="dcterms:W3CDTF">2016-01-12T14:15:00Z</dcterms:created>
  <dcterms:modified xsi:type="dcterms:W3CDTF">2016-01-12T14:15:00Z</dcterms:modified>
</cp:coreProperties>
</file>